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C1A" w:rsidRDefault="00CE5C1A" w:rsidP="00CE5C1A">
      <w:pPr>
        <w:spacing w:after="0" w:line="240" w:lineRule="auto"/>
        <w:rPr>
          <w:rFonts w:eastAsia="Times New Roman" w:cs="Times New Roman"/>
          <w:color w:val="002060"/>
          <w:sz w:val="28"/>
          <w:szCs w:val="28"/>
          <w:lang w:eastAsia="fr-FR"/>
        </w:rPr>
      </w:pPr>
      <w:r>
        <w:rPr>
          <w:rFonts w:eastAsia="Times New Roman" w:cs="Times New Roman"/>
          <w:color w:val="DF9778" w:themeColor="accent2" w:themeTint="99"/>
          <w:sz w:val="28"/>
          <w:szCs w:val="28"/>
          <w:lang w:eastAsia="fr-FR"/>
        </w:rPr>
        <w:t xml:space="preserve">          </w:t>
      </w:r>
      <w:r w:rsidRPr="00CE5C1A">
        <w:rPr>
          <w:rFonts w:eastAsia="Times New Roman" w:cs="Times New Roman"/>
          <w:color w:val="002060"/>
          <w:sz w:val="28"/>
          <w:szCs w:val="28"/>
          <w:lang w:eastAsia="fr-FR"/>
        </w:rPr>
        <w:t>LE PSYCHODRAME SYMBOLIQUE </w:t>
      </w:r>
      <w:r>
        <w:rPr>
          <w:rFonts w:eastAsia="Times New Roman" w:cs="Times New Roman"/>
          <w:color w:val="DF9778" w:themeColor="accent2" w:themeTint="99"/>
          <w:sz w:val="28"/>
          <w:szCs w:val="28"/>
          <w:lang w:eastAsia="fr-FR"/>
        </w:rPr>
        <w:t xml:space="preserve">:   J.L.  </w:t>
      </w:r>
      <w:r w:rsidRPr="00CE5C1A">
        <w:rPr>
          <w:rFonts w:eastAsia="Times New Roman" w:cs="Times New Roman"/>
          <w:color w:val="002060"/>
          <w:sz w:val="28"/>
          <w:szCs w:val="28"/>
          <w:lang w:eastAsia="fr-FR"/>
        </w:rPr>
        <w:t>MORENO</w:t>
      </w:r>
      <w:r>
        <w:rPr>
          <w:rFonts w:eastAsia="Times New Roman" w:cs="Times New Roman"/>
          <w:color w:val="DF9778" w:themeColor="accent2" w:themeTint="99"/>
          <w:sz w:val="28"/>
          <w:szCs w:val="28"/>
          <w:lang w:eastAsia="fr-FR"/>
        </w:rPr>
        <w:t>- C.G.</w:t>
      </w:r>
      <w:r w:rsidRPr="00CE5C1A">
        <w:rPr>
          <w:rFonts w:eastAsia="Times New Roman" w:cs="Times New Roman"/>
          <w:color w:val="002060"/>
          <w:sz w:val="28"/>
          <w:szCs w:val="28"/>
          <w:lang w:eastAsia="fr-FR"/>
        </w:rPr>
        <w:t xml:space="preserve"> JUNG</w:t>
      </w:r>
    </w:p>
    <w:p w:rsidR="00CE5C1A" w:rsidRDefault="00CE5C1A" w:rsidP="00CE5C1A">
      <w:pPr>
        <w:spacing w:after="0" w:line="240" w:lineRule="auto"/>
        <w:rPr>
          <w:rFonts w:eastAsia="Times New Roman" w:cs="Times New Roman"/>
          <w:color w:val="002060"/>
          <w:sz w:val="28"/>
          <w:szCs w:val="28"/>
          <w:lang w:eastAsia="fr-FR"/>
        </w:rPr>
      </w:pPr>
    </w:p>
    <w:p w:rsidR="00CE5C1A" w:rsidRPr="00AD1158" w:rsidRDefault="00CE5C1A" w:rsidP="00CE5C1A">
      <w:pPr>
        <w:spacing w:after="0" w:line="240" w:lineRule="auto"/>
        <w:rPr>
          <w:rFonts w:eastAsia="Times New Roman" w:cs="Times New Roman"/>
          <w:b/>
          <w:color w:val="FF0000"/>
          <w:sz w:val="28"/>
          <w:szCs w:val="28"/>
          <w:lang w:eastAsia="fr-FR"/>
        </w:rPr>
      </w:pPr>
      <w:r w:rsidRPr="00CE5C1A">
        <w:rPr>
          <w:rFonts w:eastAsia="Times New Roman" w:cs="Times New Roman"/>
          <w:color w:val="FF0000"/>
          <w:sz w:val="28"/>
          <w:szCs w:val="28"/>
          <w:lang w:eastAsia="fr-FR"/>
        </w:rPr>
        <w:t xml:space="preserve">     </w:t>
      </w:r>
      <w:r w:rsidR="00AD1158">
        <w:rPr>
          <w:rFonts w:eastAsia="Times New Roman" w:cs="Times New Roman"/>
          <w:color w:val="FF0000"/>
          <w:sz w:val="28"/>
          <w:szCs w:val="28"/>
          <w:lang w:eastAsia="fr-FR"/>
        </w:rPr>
        <w:t xml:space="preserve"> </w:t>
      </w:r>
      <w:r w:rsidRPr="00CE5C1A">
        <w:rPr>
          <w:rFonts w:eastAsia="Times New Roman" w:cs="Times New Roman"/>
          <w:color w:val="FF0000"/>
          <w:sz w:val="28"/>
          <w:szCs w:val="28"/>
          <w:lang w:eastAsia="fr-FR"/>
        </w:rPr>
        <w:t>STAGE</w:t>
      </w:r>
      <w:r w:rsidR="00AD1158">
        <w:rPr>
          <w:rFonts w:eastAsia="Times New Roman" w:cs="Times New Roman"/>
          <w:color w:val="FF0000"/>
          <w:sz w:val="28"/>
          <w:szCs w:val="28"/>
          <w:lang w:eastAsia="fr-FR"/>
        </w:rPr>
        <w:t xml:space="preserve"> PROPOSÉ </w:t>
      </w:r>
      <w:r w:rsidRPr="00CE5C1A">
        <w:rPr>
          <w:rFonts w:eastAsia="Times New Roman" w:cs="Times New Roman"/>
          <w:color w:val="FF0000"/>
          <w:sz w:val="28"/>
          <w:szCs w:val="28"/>
          <w:lang w:eastAsia="fr-FR"/>
        </w:rPr>
        <w:t>PAR LE CE</w:t>
      </w:r>
      <w:r w:rsidR="00AD1158">
        <w:rPr>
          <w:rFonts w:eastAsia="Times New Roman" w:cs="Times New Roman"/>
          <w:color w:val="FF0000"/>
          <w:sz w:val="28"/>
          <w:szCs w:val="28"/>
          <w:lang w:eastAsia="fr-FR"/>
        </w:rPr>
        <w:t>PSY MORENO-</w:t>
      </w:r>
      <w:r w:rsidRPr="00CE5C1A">
        <w:rPr>
          <w:rFonts w:eastAsia="Times New Roman" w:cs="Times New Roman"/>
          <w:color w:val="FF0000"/>
          <w:sz w:val="28"/>
          <w:szCs w:val="28"/>
          <w:lang w:eastAsia="fr-FR"/>
        </w:rPr>
        <w:t>PARIS</w:t>
      </w:r>
      <w:r w:rsidR="00AD1158">
        <w:rPr>
          <w:rFonts w:eastAsia="Times New Roman" w:cs="Times New Roman"/>
          <w:color w:val="FF0000"/>
          <w:sz w:val="28"/>
          <w:szCs w:val="28"/>
          <w:lang w:eastAsia="fr-FR"/>
        </w:rPr>
        <w:t xml:space="preserve"> </w:t>
      </w:r>
      <w:r w:rsidRPr="00AD1158">
        <w:rPr>
          <w:rFonts w:eastAsia="Times New Roman" w:cs="Times New Roman"/>
          <w:b/>
          <w:color w:val="40739B" w:themeColor="background2" w:themeShade="80"/>
          <w:sz w:val="28"/>
          <w:szCs w:val="28"/>
          <w:lang w:eastAsia="fr-FR"/>
        </w:rPr>
        <w:t>14,15 NOVEMBRE 2015</w:t>
      </w:r>
    </w:p>
    <w:p w:rsidR="00CE5C1A" w:rsidRPr="00AD1158" w:rsidRDefault="00CE5C1A" w:rsidP="00CE5C1A">
      <w:pPr>
        <w:spacing w:after="0" w:line="240" w:lineRule="auto"/>
        <w:rPr>
          <w:rFonts w:eastAsia="Times New Roman" w:cs="Times New Roman"/>
          <w:b/>
          <w:color w:val="FF0000"/>
          <w:sz w:val="28"/>
          <w:szCs w:val="28"/>
          <w:lang w:eastAsia="fr-FR"/>
        </w:rPr>
      </w:pPr>
    </w:p>
    <w:p w:rsidR="0029598A" w:rsidRPr="00CE5C1A" w:rsidRDefault="0029598A" w:rsidP="006A5920">
      <w:pPr>
        <w:spacing w:after="0" w:line="240" w:lineRule="auto"/>
        <w:ind w:left="708" w:right="737"/>
        <w:jc w:val="both"/>
        <w:rPr>
          <w:rFonts w:eastAsia="Times New Roman" w:cs="Helvetica"/>
          <w:color w:val="40739B" w:themeColor="background2" w:themeShade="80"/>
          <w:sz w:val="28"/>
          <w:szCs w:val="28"/>
          <w:lang w:eastAsia="fr-FR"/>
        </w:rPr>
      </w:pPr>
      <w:r w:rsidRPr="0029598A">
        <w:rPr>
          <w:rFonts w:eastAsia="Times New Roman" w:cs="Arial"/>
          <w:b/>
          <w:bCs/>
          <w:color w:val="DF9778" w:themeColor="accent2" w:themeTint="99"/>
          <w:sz w:val="28"/>
          <w:szCs w:val="28"/>
          <w:lang w:eastAsia="fr-FR"/>
        </w:rPr>
        <w:t>Objet :</w:t>
      </w:r>
      <w:r w:rsidRPr="0029598A">
        <w:rPr>
          <w:rFonts w:eastAsia="Times New Roman" w:cs="Arial"/>
          <w:color w:val="DF9778" w:themeColor="accent2" w:themeTint="99"/>
          <w:sz w:val="28"/>
          <w:szCs w:val="28"/>
          <w:lang w:eastAsia="fr-FR"/>
        </w:rPr>
        <w:t xml:space="preserve"> </w:t>
      </w:r>
      <w:r w:rsidRPr="00CE5C1A">
        <w:rPr>
          <w:rFonts w:eastAsia="Times New Roman" w:cs="Arial"/>
          <w:color w:val="40739B" w:themeColor="background2" w:themeShade="80"/>
          <w:sz w:val="28"/>
          <w:szCs w:val="28"/>
          <w:lang w:eastAsia="fr-FR"/>
        </w:rPr>
        <w:t>Le psychodrame symbolique est une conjonction dynamique et nouvelle entre les contributions de J. L Moreno et de C. G Jung. Il recherche l’optimisation du processus de construction de l’identité et de l’individuation durant toutes les étapes de la vie. Cette méthode met l’accent sur l’immersion dans l’inconscient personnel, groupal et collectif et sur un développement de la totalité des capacités et du potentiel de créativité de chacun.</w:t>
      </w:r>
    </w:p>
    <w:p w:rsidR="0029598A" w:rsidRPr="00CE5C1A" w:rsidRDefault="0029598A" w:rsidP="006A5920">
      <w:pPr>
        <w:spacing w:after="0" w:line="240" w:lineRule="auto"/>
        <w:ind w:left="708" w:right="737"/>
        <w:jc w:val="both"/>
        <w:rPr>
          <w:rFonts w:eastAsia="Times New Roman" w:cs="Helvetica"/>
          <w:color w:val="40739B" w:themeColor="background2" w:themeShade="80"/>
          <w:sz w:val="28"/>
          <w:szCs w:val="28"/>
          <w:lang w:eastAsia="fr-FR"/>
        </w:rPr>
      </w:pPr>
      <w:r w:rsidRPr="0029598A">
        <w:rPr>
          <w:rFonts w:eastAsia="Times New Roman" w:cs="Helvetica"/>
          <w:color w:val="DF9778" w:themeColor="accent2" w:themeTint="99"/>
          <w:sz w:val="28"/>
          <w:szCs w:val="28"/>
          <w:lang w:eastAsia="fr-FR"/>
        </w:rPr>
        <w:br/>
      </w:r>
      <w:r w:rsidRPr="00CE5C1A">
        <w:rPr>
          <w:rFonts w:eastAsia="Times New Roman" w:cs="Helvetica"/>
          <w:color w:val="40739B" w:themeColor="background2" w:themeShade="80"/>
          <w:sz w:val="28"/>
          <w:szCs w:val="28"/>
          <w:lang w:eastAsia="fr-FR"/>
        </w:rPr>
        <w:t xml:space="preserve">Sa base est le paradigme du psychodrame de Moreno avec une intégration de la langue des symboles, des contes de fées et des rêves, comme voies directes vers l’inconscient. Ce modèle incorpore aussi la dimension </w:t>
      </w:r>
      <w:proofErr w:type="spellStart"/>
      <w:r w:rsidR="00CE5C1A" w:rsidRPr="00CE5C1A">
        <w:rPr>
          <w:rFonts w:eastAsia="Times New Roman" w:cs="Helvetica"/>
          <w:color w:val="40739B" w:themeColor="background2" w:themeShade="80"/>
          <w:sz w:val="28"/>
          <w:szCs w:val="28"/>
          <w:lang w:eastAsia="fr-FR"/>
        </w:rPr>
        <w:t>Transgénérationnelle</w:t>
      </w:r>
      <w:proofErr w:type="spellEnd"/>
      <w:r w:rsidR="00CE5C1A">
        <w:rPr>
          <w:rFonts w:eastAsia="Times New Roman" w:cs="Helvetica"/>
          <w:color w:val="DF9778" w:themeColor="accent2" w:themeTint="99"/>
          <w:sz w:val="28"/>
          <w:szCs w:val="28"/>
          <w:lang w:eastAsia="fr-FR"/>
        </w:rPr>
        <w:t>.</w:t>
      </w:r>
      <w:r w:rsidR="00CE5C1A">
        <w:rPr>
          <w:rFonts w:eastAsia="Times New Roman" w:cs="Helvetica"/>
          <w:color w:val="DF9778" w:themeColor="accent2" w:themeTint="99"/>
          <w:sz w:val="28"/>
          <w:szCs w:val="28"/>
          <w:lang w:eastAsia="fr-FR"/>
        </w:rPr>
        <w:br/>
      </w:r>
      <w:r w:rsidR="00CE5C1A" w:rsidRPr="00CE5C1A">
        <w:rPr>
          <w:rFonts w:eastAsia="Times New Roman" w:cs="Helvetica"/>
          <w:color w:val="FF0000"/>
          <w:sz w:val="28"/>
          <w:szCs w:val="28"/>
          <w:lang w:eastAsia="fr-FR"/>
        </w:rPr>
        <w:t xml:space="preserve">La </w:t>
      </w:r>
      <w:r w:rsidRPr="00CE5C1A">
        <w:rPr>
          <w:rFonts w:eastAsia="Times New Roman" w:cs="Helvetica"/>
          <w:color w:val="FF0000"/>
          <w:sz w:val="28"/>
          <w:szCs w:val="28"/>
          <w:lang w:eastAsia="fr-FR"/>
        </w:rPr>
        <w:t>méthodo</w:t>
      </w:r>
      <w:r w:rsidR="00CE5C1A" w:rsidRPr="00CE5C1A">
        <w:rPr>
          <w:rFonts w:eastAsia="Times New Roman" w:cs="Helvetica"/>
          <w:color w:val="FF0000"/>
          <w:sz w:val="28"/>
          <w:szCs w:val="28"/>
          <w:lang w:eastAsia="fr-FR"/>
        </w:rPr>
        <w:t>logie aura trois dimensions</w:t>
      </w:r>
      <w:r w:rsidR="00CE5C1A">
        <w:rPr>
          <w:rFonts w:eastAsia="Times New Roman" w:cs="Helvetica"/>
          <w:color w:val="FF0000"/>
          <w:sz w:val="28"/>
          <w:szCs w:val="28"/>
          <w:lang w:eastAsia="fr-FR"/>
        </w:rPr>
        <w:t> :</w:t>
      </w:r>
      <w:r w:rsidR="00CE5C1A" w:rsidRPr="00CE5C1A">
        <w:rPr>
          <w:rFonts w:eastAsia="Times New Roman" w:cs="Helvetica"/>
          <w:color w:val="FF0000"/>
          <w:sz w:val="28"/>
          <w:szCs w:val="28"/>
          <w:lang w:eastAsia="fr-FR"/>
        </w:rPr>
        <w:t xml:space="preserve"> </w:t>
      </w:r>
      <w:r w:rsidR="00CE5C1A">
        <w:rPr>
          <w:rFonts w:eastAsia="Times New Roman" w:cs="Helvetica"/>
          <w:color w:val="DF9778" w:themeColor="accent2" w:themeTint="99"/>
          <w:sz w:val="28"/>
          <w:szCs w:val="28"/>
          <w:lang w:eastAsia="fr-FR"/>
        </w:rPr>
        <w:br/>
        <w:t>*</w:t>
      </w:r>
      <w:r w:rsidRPr="00CE5C1A">
        <w:rPr>
          <w:rFonts w:eastAsia="Times New Roman" w:cs="Helvetica"/>
          <w:color w:val="FF0000"/>
          <w:sz w:val="28"/>
          <w:szCs w:val="28"/>
          <w:lang w:eastAsia="fr-FR"/>
        </w:rPr>
        <w:t>Expérientielle</w:t>
      </w:r>
      <w:r w:rsidRPr="0029598A">
        <w:rPr>
          <w:rFonts w:eastAsia="Times New Roman" w:cs="Helvetica"/>
          <w:color w:val="DF9778" w:themeColor="accent2" w:themeTint="99"/>
          <w:sz w:val="28"/>
          <w:szCs w:val="28"/>
          <w:lang w:eastAsia="fr-FR"/>
        </w:rPr>
        <w:t xml:space="preserve"> : </w:t>
      </w:r>
      <w:r w:rsidRPr="00CE5C1A">
        <w:rPr>
          <w:rFonts w:eastAsia="Times New Roman" w:cs="Helvetica"/>
          <w:color w:val="40739B" w:themeColor="background2" w:themeShade="80"/>
          <w:sz w:val="28"/>
          <w:szCs w:val="28"/>
          <w:lang w:eastAsia="fr-FR"/>
        </w:rPr>
        <w:t>à travers des pratiques modèles</w:t>
      </w:r>
      <w:r w:rsidRPr="00CE5C1A">
        <w:rPr>
          <w:rFonts w:eastAsia="Times New Roman" w:cs="Helvetica"/>
          <w:color w:val="40739B" w:themeColor="background2" w:themeShade="80"/>
          <w:sz w:val="28"/>
          <w:szCs w:val="28"/>
          <w:lang w:eastAsia="fr-FR"/>
        </w:rPr>
        <w:br/>
        <w:t>avec le groupe de formation, conduites par la méthode</w:t>
      </w:r>
      <w:r w:rsidRPr="00CE5C1A">
        <w:rPr>
          <w:rFonts w:eastAsia="Times New Roman" w:cs="Helvetica"/>
          <w:color w:val="40739B" w:themeColor="background2" w:themeShade="80"/>
          <w:sz w:val="28"/>
          <w:szCs w:val="28"/>
          <w:lang w:eastAsia="fr-FR"/>
        </w:rPr>
        <w:br/>
        <w:t>de psychodrame symbolique puis une pou</w:t>
      </w:r>
      <w:r w:rsidR="00CE5C1A" w:rsidRPr="00CE5C1A">
        <w:rPr>
          <w:rFonts w:eastAsia="Times New Roman" w:cs="Helvetica"/>
          <w:color w:val="40739B" w:themeColor="background2" w:themeShade="80"/>
          <w:sz w:val="28"/>
          <w:szCs w:val="28"/>
          <w:lang w:eastAsia="fr-FR"/>
        </w:rPr>
        <w:t>rsuite théorique et technique</w:t>
      </w:r>
      <w:r w:rsidR="00CE5C1A" w:rsidRPr="00CE5C1A">
        <w:rPr>
          <w:rFonts w:eastAsia="Times New Roman" w:cs="Helvetica"/>
          <w:color w:val="40739B" w:themeColor="background2" w:themeShade="80"/>
          <w:sz w:val="28"/>
          <w:szCs w:val="28"/>
          <w:lang w:eastAsia="fr-FR"/>
        </w:rPr>
        <w:br/>
      </w:r>
      <w:r w:rsidR="00CE5C1A">
        <w:rPr>
          <w:rFonts w:eastAsia="Times New Roman" w:cs="Helvetica"/>
          <w:color w:val="DF9778" w:themeColor="accent2" w:themeTint="99"/>
          <w:sz w:val="28"/>
          <w:szCs w:val="28"/>
          <w:lang w:eastAsia="fr-FR"/>
        </w:rPr>
        <w:t>*</w:t>
      </w:r>
      <w:r w:rsidRPr="00CE5C1A">
        <w:rPr>
          <w:rFonts w:eastAsia="Times New Roman" w:cs="Helvetica"/>
          <w:color w:val="FF0000"/>
          <w:sz w:val="28"/>
          <w:szCs w:val="28"/>
          <w:lang w:eastAsia="fr-FR"/>
        </w:rPr>
        <w:t>Participative</w:t>
      </w:r>
      <w:r w:rsidRPr="0029598A">
        <w:rPr>
          <w:rFonts w:eastAsia="Times New Roman" w:cs="Helvetica"/>
          <w:color w:val="DF9778" w:themeColor="accent2" w:themeTint="99"/>
          <w:sz w:val="28"/>
          <w:szCs w:val="28"/>
          <w:lang w:eastAsia="fr-FR"/>
        </w:rPr>
        <w:t xml:space="preserve"> : </w:t>
      </w:r>
      <w:r w:rsidRPr="00CE5C1A">
        <w:rPr>
          <w:rFonts w:eastAsia="Times New Roman" w:cs="Helvetica"/>
          <w:color w:val="40739B" w:themeColor="background2" w:themeShade="80"/>
          <w:sz w:val="28"/>
          <w:szCs w:val="28"/>
          <w:lang w:eastAsia="fr-FR"/>
        </w:rPr>
        <w:t>facilitant la construction active</w:t>
      </w:r>
      <w:r w:rsidRPr="00CE5C1A">
        <w:rPr>
          <w:rFonts w:eastAsia="Times New Roman" w:cs="Helvetica"/>
          <w:color w:val="40739B" w:themeColor="background2" w:themeShade="80"/>
          <w:sz w:val="28"/>
          <w:szCs w:val="28"/>
          <w:lang w:eastAsia="fr-FR"/>
        </w:rPr>
        <w:br/>
        <w:t>de contenus à travers la dynamique groupale</w:t>
      </w:r>
      <w:r w:rsidRPr="00CE5C1A">
        <w:rPr>
          <w:rFonts w:eastAsia="Times New Roman" w:cs="Helvetica"/>
          <w:color w:val="40739B" w:themeColor="background2" w:themeShade="80"/>
          <w:sz w:val="28"/>
          <w:szCs w:val="28"/>
          <w:lang w:eastAsia="fr-FR"/>
        </w:rPr>
        <w:br/>
        <w:t>et la motivation par leurs apports originaux, dans les trois dimensions que cette méthode développe du point de vue de la formation : l’évoluti</w:t>
      </w:r>
      <w:r w:rsidR="00CE5C1A" w:rsidRPr="00CE5C1A">
        <w:rPr>
          <w:rFonts w:eastAsia="Times New Roman" w:cs="Helvetica"/>
          <w:color w:val="40739B" w:themeColor="background2" w:themeShade="80"/>
          <w:sz w:val="28"/>
          <w:szCs w:val="28"/>
          <w:lang w:eastAsia="fr-FR"/>
        </w:rPr>
        <w:t>on personnelle, la créativité</w:t>
      </w:r>
      <w:r w:rsidR="00CE5C1A" w:rsidRPr="00CE5C1A">
        <w:rPr>
          <w:rFonts w:eastAsia="Times New Roman" w:cs="Helvetica"/>
          <w:color w:val="40739B" w:themeColor="background2" w:themeShade="80"/>
          <w:sz w:val="28"/>
          <w:szCs w:val="28"/>
          <w:lang w:eastAsia="fr-FR"/>
        </w:rPr>
        <w:br/>
        <w:t xml:space="preserve"> l’apprentissage</w:t>
      </w:r>
      <w:r w:rsidR="00CE5C1A" w:rsidRPr="00CE5C1A">
        <w:rPr>
          <w:rFonts w:eastAsia="Times New Roman" w:cs="Helvetica"/>
          <w:color w:val="40739B" w:themeColor="background2" w:themeShade="80"/>
          <w:sz w:val="28"/>
          <w:szCs w:val="28"/>
          <w:lang w:eastAsia="fr-FR"/>
        </w:rPr>
        <w:br/>
      </w:r>
      <w:r w:rsidR="00CE5C1A">
        <w:rPr>
          <w:rFonts w:eastAsia="Times New Roman" w:cs="Helvetica"/>
          <w:color w:val="DF9778" w:themeColor="accent2" w:themeTint="99"/>
          <w:sz w:val="28"/>
          <w:szCs w:val="28"/>
          <w:lang w:eastAsia="fr-FR"/>
        </w:rPr>
        <w:t>*</w:t>
      </w:r>
      <w:r w:rsidRPr="00CE5C1A">
        <w:rPr>
          <w:rFonts w:eastAsia="Times New Roman" w:cs="Helvetica"/>
          <w:color w:val="FF0000"/>
          <w:sz w:val="28"/>
          <w:szCs w:val="28"/>
          <w:lang w:eastAsia="fr-FR"/>
        </w:rPr>
        <w:t>Réflexive</w:t>
      </w:r>
      <w:r w:rsidRPr="0029598A">
        <w:rPr>
          <w:rFonts w:eastAsia="Times New Roman" w:cs="Helvetica"/>
          <w:color w:val="DF9778" w:themeColor="accent2" w:themeTint="99"/>
          <w:sz w:val="28"/>
          <w:szCs w:val="28"/>
          <w:lang w:eastAsia="fr-FR"/>
        </w:rPr>
        <w:t xml:space="preserve"> : </w:t>
      </w:r>
      <w:r w:rsidRPr="00CE5C1A">
        <w:rPr>
          <w:rFonts w:eastAsia="Times New Roman" w:cs="Helvetica"/>
          <w:color w:val="40739B" w:themeColor="background2" w:themeShade="80"/>
          <w:sz w:val="28"/>
          <w:szCs w:val="28"/>
          <w:lang w:eastAsia="fr-FR"/>
        </w:rPr>
        <w:t>favorisant l’élaboration conceptuelle et scientifique</w:t>
      </w:r>
    </w:p>
    <w:p w:rsidR="00EC06EC" w:rsidRDefault="00EC06EC" w:rsidP="00656F5E">
      <w:pPr>
        <w:ind w:left="708" w:right="737"/>
        <w:jc w:val="both"/>
        <w:rPr>
          <w:color w:val="40739B" w:themeColor="background2" w:themeShade="80"/>
          <w:sz w:val="28"/>
          <w:szCs w:val="28"/>
        </w:rPr>
      </w:pPr>
      <w:r w:rsidRPr="007A1E77">
        <w:rPr>
          <w:i/>
          <w:color w:val="40739B" w:themeColor="background2" w:themeShade="80"/>
          <w:sz w:val="28"/>
          <w:szCs w:val="28"/>
        </w:rPr>
        <w:t>ANIMATRICE : IRENE HENCHE psychodramatiste</w:t>
      </w:r>
      <w:r w:rsidR="007A1E77" w:rsidRPr="007A1E77">
        <w:rPr>
          <w:i/>
          <w:color w:val="40739B" w:themeColor="background2" w:themeShade="80"/>
          <w:sz w:val="28"/>
          <w:szCs w:val="28"/>
        </w:rPr>
        <w:t>, psychologue, thérapeute d’enfants, adolescents, famille. Directrice de l’école de psychodrame symbolique de Madrid. Créatrice de la méthode symbolique, a écrit des livres et des articles à ce sujet</w:t>
      </w:r>
      <w:r w:rsidR="007A1E77">
        <w:rPr>
          <w:color w:val="40739B" w:themeColor="background2" w:themeShade="80"/>
          <w:sz w:val="28"/>
          <w:szCs w:val="28"/>
        </w:rPr>
        <w:t>.</w:t>
      </w:r>
      <w:r>
        <w:rPr>
          <w:color w:val="40739B" w:themeColor="background2" w:themeShade="80"/>
          <w:sz w:val="28"/>
          <w:szCs w:val="28"/>
        </w:rPr>
        <w:t xml:space="preserve">  I</w:t>
      </w:r>
      <w:r w:rsidR="00656F5E">
        <w:rPr>
          <w:color w:val="40739B" w:themeColor="background2" w:themeShade="80"/>
          <w:sz w:val="28"/>
          <w:szCs w:val="28"/>
        </w:rPr>
        <w:t xml:space="preserve">NSCRIPTIONS : Carolina Becerril  DATE LIMITE : 4 novembre –  rue       Van </w:t>
      </w:r>
      <w:proofErr w:type="spellStart"/>
      <w:r w:rsidR="00656F5E">
        <w:rPr>
          <w:color w:val="40739B" w:themeColor="background2" w:themeShade="80"/>
          <w:sz w:val="28"/>
          <w:szCs w:val="28"/>
        </w:rPr>
        <w:t>Loo</w:t>
      </w:r>
      <w:proofErr w:type="spellEnd"/>
      <w:r w:rsidR="00656F5E">
        <w:rPr>
          <w:color w:val="40739B" w:themeColor="background2" w:themeShade="80"/>
          <w:sz w:val="28"/>
          <w:szCs w:val="28"/>
        </w:rPr>
        <w:t>, 75016 Paris</w:t>
      </w:r>
    </w:p>
    <w:p w:rsidR="00EC06EC" w:rsidRDefault="00E11E7C" w:rsidP="00EC06EC">
      <w:pPr>
        <w:ind w:right="737"/>
        <w:rPr>
          <w:color w:val="40739B" w:themeColor="background2" w:themeShade="80"/>
          <w:sz w:val="28"/>
          <w:szCs w:val="28"/>
          <w:u w:val="single"/>
        </w:rPr>
      </w:pPr>
      <w:r>
        <w:rPr>
          <w:color w:val="40739B" w:themeColor="background2" w:themeShade="80"/>
          <w:sz w:val="28"/>
          <w:szCs w:val="28"/>
        </w:rPr>
        <w:t xml:space="preserve">     Tarif : 230€ </w:t>
      </w:r>
      <w:r w:rsidR="00EC06EC" w:rsidRPr="0059124C">
        <w:rPr>
          <w:color w:val="FF0000"/>
          <w:sz w:val="28"/>
          <w:szCs w:val="28"/>
        </w:rPr>
        <w:t>STAGE</w:t>
      </w:r>
      <w:r w:rsidR="00EC06EC">
        <w:rPr>
          <w:color w:val="40739B" w:themeColor="background2" w:themeShade="80"/>
          <w:sz w:val="28"/>
          <w:szCs w:val="28"/>
        </w:rPr>
        <w:t xml:space="preserve"> de</w:t>
      </w:r>
      <w:r w:rsidR="00EC06EC" w:rsidRPr="0059124C">
        <w:rPr>
          <w:color w:val="FF0000"/>
          <w:sz w:val="28"/>
          <w:szCs w:val="28"/>
        </w:rPr>
        <w:t xml:space="preserve"> 12h </w:t>
      </w:r>
      <w:r w:rsidR="0059124C" w:rsidRPr="0059124C">
        <w:rPr>
          <w:color w:val="40739B" w:themeColor="background2" w:themeShade="80"/>
          <w:sz w:val="28"/>
          <w:szCs w:val="28"/>
          <w:u w:val="single"/>
        </w:rPr>
        <w:t>Samedi</w:t>
      </w:r>
      <w:r w:rsidR="00EC06EC" w:rsidRPr="0059124C">
        <w:rPr>
          <w:color w:val="40739B" w:themeColor="background2" w:themeShade="80"/>
          <w:sz w:val="28"/>
          <w:szCs w:val="28"/>
          <w:u w:val="single"/>
        </w:rPr>
        <w:t xml:space="preserve"> 10h à 18h</w:t>
      </w:r>
      <w:r w:rsidR="003256E1">
        <w:rPr>
          <w:color w:val="40739B" w:themeColor="background2" w:themeShade="80"/>
          <w:sz w:val="28"/>
          <w:szCs w:val="28"/>
          <w:u w:val="single"/>
        </w:rPr>
        <w:t xml:space="preserve"> /</w:t>
      </w:r>
      <w:r w:rsidR="0059124C" w:rsidRPr="0059124C">
        <w:rPr>
          <w:color w:val="40739B" w:themeColor="background2" w:themeShade="80"/>
          <w:sz w:val="28"/>
          <w:szCs w:val="28"/>
          <w:u w:val="single"/>
        </w:rPr>
        <w:t xml:space="preserve"> Dimanche</w:t>
      </w:r>
      <w:r w:rsidR="00EC06EC" w:rsidRPr="0059124C">
        <w:rPr>
          <w:color w:val="40739B" w:themeColor="background2" w:themeShade="80"/>
          <w:sz w:val="28"/>
          <w:szCs w:val="28"/>
          <w:u w:val="single"/>
        </w:rPr>
        <w:t xml:space="preserve"> 10h à 14h</w:t>
      </w:r>
    </w:p>
    <w:p w:rsidR="005249F9" w:rsidRDefault="005249F9" w:rsidP="00EC06EC">
      <w:pPr>
        <w:ind w:right="737"/>
        <w:rPr>
          <w:color w:val="40739B" w:themeColor="background2" w:themeShade="80"/>
          <w:sz w:val="28"/>
          <w:szCs w:val="28"/>
          <w:u w:val="single"/>
        </w:rPr>
      </w:pPr>
      <w:r>
        <w:rPr>
          <w:color w:val="40739B" w:themeColor="background2" w:themeShade="80"/>
          <w:sz w:val="28"/>
          <w:szCs w:val="28"/>
          <w:u w:val="single"/>
        </w:rPr>
        <w:t xml:space="preserve">      Etudiants avec justificatifs : 180€ Vous pouvez régler en deux fois.</w:t>
      </w:r>
      <w:bookmarkStart w:id="0" w:name="_GoBack"/>
      <w:bookmarkEnd w:id="0"/>
    </w:p>
    <w:p w:rsidR="00EC06EC" w:rsidRPr="00CE5C1A" w:rsidRDefault="007A1E77" w:rsidP="00EC06EC">
      <w:pPr>
        <w:ind w:right="737"/>
        <w:rPr>
          <w:color w:val="40739B" w:themeColor="background2" w:themeShade="80"/>
          <w:sz w:val="28"/>
          <w:szCs w:val="28"/>
        </w:rPr>
      </w:pPr>
      <w:r>
        <w:rPr>
          <w:color w:val="40739B" w:themeColor="background2" w:themeShade="80"/>
          <w:sz w:val="28"/>
          <w:szCs w:val="28"/>
          <w:u w:val="single"/>
        </w:rPr>
        <w:t xml:space="preserve">    </w:t>
      </w:r>
      <w:r w:rsidR="00EC06EC">
        <w:rPr>
          <w:color w:val="40739B" w:themeColor="background2" w:themeShade="80"/>
          <w:sz w:val="28"/>
          <w:szCs w:val="28"/>
        </w:rPr>
        <w:t xml:space="preserve">LIEU : Paris </w:t>
      </w:r>
      <w:r>
        <w:rPr>
          <w:color w:val="40739B" w:themeColor="background2" w:themeShade="80"/>
          <w:sz w:val="28"/>
          <w:szCs w:val="28"/>
        </w:rPr>
        <w:t>(9è Arndt) l’adresse vous sera donnée</w:t>
      </w:r>
      <w:r w:rsidR="003256E1">
        <w:rPr>
          <w:color w:val="40739B" w:themeColor="background2" w:themeShade="80"/>
          <w:sz w:val="28"/>
          <w:szCs w:val="28"/>
        </w:rPr>
        <w:t xml:space="preserve"> dès réception de votre chèque, adressé </w:t>
      </w:r>
      <w:proofErr w:type="spellStart"/>
      <w:proofErr w:type="gramStart"/>
      <w:r w:rsidR="003256E1">
        <w:rPr>
          <w:color w:val="40739B" w:themeColor="background2" w:themeShade="80"/>
          <w:sz w:val="28"/>
          <w:szCs w:val="28"/>
        </w:rPr>
        <w:t>a</w:t>
      </w:r>
      <w:proofErr w:type="spellEnd"/>
      <w:proofErr w:type="gramEnd"/>
      <w:r w:rsidR="003256E1">
        <w:rPr>
          <w:color w:val="40739B" w:themeColor="background2" w:themeShade="80"/>
          <w:sz w:val="28"/>
          <w:szCs w:val="28"/>
        </w:rPr>
        <w:t xml:space="preserve"> Carolina Becerril, 17 rue Van </w:t>
      </w:r>
      <w:proofErr w:type="spellStart"/>
      <w:r w:rsidR="003256E1">
        <w:rPr>
          <w:color w:val="40739B" w:themeColor="background2" w:themeShade="80"/>
          <w:sz w:val="28"/>
          <w:szCs w:val="28"/>
        </w:rPr>
        <w:t>Loo</w:t>
      </w:r>
      <w:proofErr w:type="spellEnd"/>
      <w:r w:rsidR="003256E1">
        <w:rPr>
          <w:color w:val="40739B" w:themeColor="background2" w:themeShade="80"/>
          <w:sz w:val="28"/>
          <w:szCs w:val="28"/>
        </w:rPr>
        <w:t xml:space="preserve">, 75016 </w:t>
      </w:r>
    </w:p>
    <w:sectPr w:rsidR="00EC06EC" w:rsidRPr="00CE5C1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E5E" w:rsidRDefault="005C0E5E" w:rsidP="00907332">
      <w:pPr>
        <w:spacing w:after="0" w:line="240" w:lineRule="auto"/>
      </w:pPr>
      <w:r>
        <w:separator/>
      </w:r>
    </w:p>
  </w:endnote>
  <w:endnote w:type="continuationSeparator" w:id="0">
    <w:p w:rsidR="005C0E5E" w:rsidRDefault="005C0E5E" w:rsidP="0090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332" w:rsidRDefault="0090733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332" w:rsidRDefault="0090733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332" w:rsidRDefault="0090733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E5E" w:rsidRDefault="005C0E5E" w:rsidP="00907332">
      <w:pPr>
        <w:spacing w:after="0" w:line="240" w:lineRule="auto"/>
      </w:pPr>
      <w:r>
        <w:separator/>
      </w:r>
    </w:p>
  </w:footnote>
  <w:footnote w:type="continuationSeparator" w:id="0">
    <w:p w:rsidR="005C0E5E" w:rsidRDefault="005C0E5E" w:rsidP="00907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332" w:rsidRDefault="005C0E5E">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626438" o:spid="_x0000_s2053" type="#_x0000_t75" style="position:absolute;margin-left:0;margin-top:0;width:423.2pt;height:700pt;z-index:-251657216;mso-position-horizontal:center;mso-position-horizontal-relative:margin;mso-position-vertical:center;mso-position-vertical-relative:margin" o:allowincell="f">
          <v:imagedata r:id="rId1" o:title="Moreno 1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332" w:rsidRDefault="005C0E5E">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626439" o:spid="_x0000_s2054" type="#_x0000_t75" style="position:absolute;margin-left:0;margin-top:0;width:423.2pt;height:700pt;z-index:-251656192;mso-position-horizontal:center;mso-position-horizontal-relative:margin;mso-position-vertical:center;mso-position-vertical-relative:margin" o:allowincell="f">
          <v:imagedata r:id="rId1" o:title="Moreno 10"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332" w:rsidRDefault="005C0E5E">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626437" o:spid="_x0000_s2052" type="#_x0000_t75" style="position:absolute;margin-left:0;margin-top:0;width:423.2pt;height:700pt;z-index:-251658240;mso-position-horizontal:center;mso-position-horizontal-relative:margin;mso-position-vertical:center;mso-position-vertical-relative:margin" o:allowincell="f">
          <v:imagedata r:id="rId1" o:title="Moreno 10"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8A"/>
    <w:rsid w:val="0029598A"/>
    <w:rsid w:val="002B0119"/>
    <w:rsid w:val="003256E1"/>
    <w:rsid w:val="005249F9"/>
    <w:rsid w:val="0059124C"/>
    <w:rsid w:val="005C0E5E"/>
    <w:rsid w:val="005D02D1"/>
    <w:rsid w:val="00656F5E"/>
    <w:rsid w:val="006A5920"/>
    <w:rsid w:val="007A1E77"/>
    <w:rsid w:val="00907332"/>
    <w:rsid w:val="00A772B0"/>
    <w:rsid w:val="00AD1158"/>
    <w:rsid w:val="00AF37DC"/>
    <w:rsid w:val="00BF4F30"/>
    <w:rsid w:val="00BF6A1F"/>
    <w:rsid w:val="00CE5C1A"/>
    <w:rsid w:val="00E11E7C"/>
    <w:rsid w:val="00EC06EC"/>
    <w:rsid w:val="00EF6F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C77C1B0E-1316-4D7C-8AA3-49D40C1D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7332"/>
    <w:pPr>
      <w:tabs>
        <w:tab w:val="center" w:pos="4536"/>
        <w:tab w:val="right" w:pos="9072"/>
      </w:tabs>
      <w:spacing w:after="0" w:line="240" w:lineRule="auto"/>
    </w:pPr>
  </w:style>
  <w:style w:type="character" w:customStyle="1" w:styleId="En-tteCar">
    <w:name w:val="En-tête Car"/>
    <w:basedOn w:val="Policepardfaut"/>
    <w:link w:val="En-tte"/>
    <w:uiPriority w:val="99"/>
    <w:rsid w:val="00907332"/>
  </w:style>
  <w:style w:type="paragraph" w:styleId="Pieddepage">
    <w:name w:val="footer"/>
    <w:basedOn w:val="Normal"/>
    <w:link w:val="PieddepageCar"/>
    <w:uiPriority w:val="99"/>
    <w:unhideWhenUsed/>
    <w:rsid w:val="009073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7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26688">
      <w:bodyDiv w:val="1"/>
      <w:marLeft w:val="0"/>
      <w:marRight w:val="0"/>
      <w:marTop w:val="0"/>
      <w:marBottom w:val="0"/>
      <w:divBdr>
        <w:top w:val="none" w:sz="0" w:space="0" w:color="auto"/>
        <w:left w:val="none" w:sz="0" w:space="0" w:color="auto"/>
        <w:bottom w:val="none" w:sz="0" w:space="0" w:color="auto"/>
        <w:right w:val="none" w:sz="0" w:space="0" w:color="auto"/>
      </w:divBdr>
      <w:divsChild>
        <w:div w:id="349261023">
          <w:marLeft w:val="0"/>
          <w:marRight w:val="0"/>
          <w:marTop w:val="0"/>
          <w:marBottom w:val="0"/>
          <w:divBdr>
            <w:top w:val="none" w:sz="0" w:space="0" w:color="auto"/>
            <w:left w:val="none" w:sz="0" w:space="0" w:color="auto"/>
            <w:bottom w:val="none" w:sz="0" w:space="0" w:color="auto"/>
            <w:right w:val="none" w:sz="0" w:space="0" w:color="auto"/>
          </w:divBdr>
        </w:div>
        <w:div w:id="908346384">
          <w:marLeft w:val="0"/>
          <w:marRight w:val="0"/>
          <w:marTop w:val="0"/>
          <w:marBottom w:val="0"/>
          <w:divBdr>
            <w:top w:val="none" w:sz="0" w:space="0" w:color="auto"/>
            <w:left w:val="none" w:sz="0" w:space="0" w:color="auto"/>
            <w:bottom w:val="none" w:sz="0" w:space="0" w:color="auto"/>
            <w:right w:val="none" w:sz="0" w:space="0" w:color="auto"/>
          </w:divBdr>
          <w:divsChild>
            <w:div w:id="310208501">
              <w:marLeft w:val="0"/>
              <w:marRight w:val="0"/>
              <w:marTop w:val="0"/>
              <w:marBottom w:val="0"/>
              <w:divBdr>
                <w:top w:val="none" w:sz="0" w:space="0" w:color="auto"/>
                <w:left w:val="none" w:sz="0" w:space="0" w:color="auto"/>
                <w:bottom w:val="none" w:sz="0" w:space="0" w:color="auto"/>
                <w:right w:val="none" w:sz="0" w:space="0" w:color="auto"/>
              </w:divBdr>
              <w:divsChild>
                <w:div w:id="905149305">
                  <w:marLeft w:val="0"/>
                  <w:marRight w:val="0"/>
                  <w:marTop w:val="0"/>
                  <w:marBottom w:val="0"/>
                  <w:divBdr>
                    <w:top w:val="none" w:sz="0" w:space="0" w:color="auto"/>
                    <w:left w:val="none" w:sz="0" w:space="0" w:color="auto"/>
                    <w:bottom w:val="none" w:sz="0" w:space="0" w:color="auto"/>
                    <w:right w:val="none" w:sz="0" w:space="0" w:color="auto"/>
                  </w:divBdr>
                </w:div>
                <w:div w:id="1824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B4951-B7CB-4799-8078-CD8E3739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307</Words>
  <Characters>1692</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Becerril Maillefert</dc:creator>
  <cp:keywords/>
  <dc:description/>
  <cp:lastModifiedBy>Carolina Becerril Maillefert</cp:lastModifiedBy>
  <cp:revision>12</cp:revision>
  <dcterms:created xsi:type="dcterms:W3CDTF">2015-10-06T14:39:00Z</dcterms:created>
  <dcterms:modified xsi:type="dcterms:W3CDTF">2015-10-13T13:15:00Z</dcterms:modified>
</cp:coreProperties>
</file>